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PURCHASE ORDER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Blanket Purchase Order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PO Number: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 issued: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Validity window: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Release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 (Buyer)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Company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Vendor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Vendor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Ship To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Delivery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Attention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Billing address / AP contact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800"/>
        <w:gridCol w:w="1800"/>
        <w:gridCol w:w="1200"/>
        <w:gridCol w:w="1600"/>
        <w:gridCol w:w="1920"/>
      </w:tblGrid>
      <w:tr>
        <w:trPr>
          <w:tblHeader/>
        </w:trP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SKU / Reference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Quantity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Unit price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100" w:before="120" w:line="320"/>
      </w:pPr>
      <w:r>
        <w:rPr>
          <w:sz w:val="19"/>
          <w:szCs w:val="19"/>
        </w:rPr>
        <w:t xml:space="preserve">Not-to-exceed amount:  ______________________   (releases against this blanket PO must not exceed this figure)</w:t>
      </w:r>
    </w:p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TERMS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Authorised by (signature)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2026-07-30T14:46:41.812Z</dcterms:created>
  <dcterms:modified xsi:type="dcterms:W3CDTF">2026-07-30T14:46:41.812Z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