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Electrical Service Call Invoice</w:t>
      </w:r>
    </w:p>
    <w:p>
      <w:pPr>
        <w:spacing w:after="200"/>
      </w:pPr>
      <w:r>
        <w:rPr>
          <w:color w:val="5F6B7A"/>
        </w:rPr>
        <w:t>Diagnostic and hourly repair 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E-326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19 June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Due on receipt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After-hours service call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$145.00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$145.00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Diagnostic - intermittent circuit fault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1.5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$120.00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Repair labor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$120.00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$120.00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GFCI receptacle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$32.00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$32.00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$477.00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$477.00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