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QUOTE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Fixed-price quote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Quote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Valid until: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Quote for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Site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Project / job reference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Site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Proposed start 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Estimated duration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00"/>
        <w:gridCol w:w="1200"/>
        <w:gridCol w:w="2100"/>
        <w:gridCol w:w="2420"/>
      </w:tblGrid>
      <w:tr>
        <w:trPr>
          <w:tblHeader/>
        </w:trP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Quoted total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after="100" w:before="140" w:line="320"/>
      </w:pPr>
      <w:r>
        <w:rPr>
          <w:i/>
          <w:iCs/>
          <w:color w:val="555555"/>
          <w:sz w:val="18"/>
          <w:szCs w:val="18"/>
        </w:rPr>
        <w:t xml:space="preserve">This quote is a fixed price for the scope listed above and is valid until the date shown.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EXCLUSIONS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Accepted by (signature)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Printed name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2026-08-02T18:58:21.399Z</dcterms:created>
  <dcterms:modified xsi:type="dcterms:W3CDTF">2026-08-02T18:58:21.399Z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