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ROOFING INSURANCE CLAIM INVOICE</w:t>
      </w:r>
    </w:p>
    <w:p>
      <w:r>
        <w:t>Contractor: ______________________________   Phone: 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Invoice #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Invoice date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</w:tr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Homeowner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Property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</w:tr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Claim #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Policy #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</w:tr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Insurer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Adjuster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</w:tr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Date of loss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Completion date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</w:tr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Mortgage company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Loan #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________________</w:t>
            </w:r>
          </w:p>
        </w:tc>
      </w:tr>
    </w:tbl>
    <w:p>
      <w:pPr>
        <w:pStyle w:val="Heading1"/>
      </w:pPr>
      <w:r>
        <w:t>Completed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Description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Qty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Rate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Amount</w:t>
            </w:r>
          </w:p>
        </w:tc>
      </w:tr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Tear-off, disposal and roof replacement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$18,400.00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$18,400.00</w:t>
            </w:r>
          </w:p>
        </w:tc>
      </w:tr>
      <w:tr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Approved decking supplement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$850.00</w:t>
            </w:r>
          </w:p>
        </w:tc>
        <w:tc>
          <w:tcPr>
            <w:tcW w:type="dxa" w:w="2628"/>
          </w:tcPr>
          <w:p>
            <w:r>
              <w:rPr>
                <w:rFonts w:ascii="Arial" w:hAnsi="Arial"/>
                <w:sz w:val="18"/>
              </w:rPr>
              <w:t>$850.00</w:t>
            </w:r>
          </w:p>
        </w:tc>
      </w:tr>
    </w:tbl>
    <w:p>
      <w:pPr>
        <w:pStyle w:val="Heading1"/>
      </w:pPr>
      <w:r>
        <w:t>Claim and payment reconciliation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Replacement cost value (RCV)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$18,400.00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Less recoverable depreciation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($3,200.00)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Paid actual cash value (ACV)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$15,200.00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Approved supplement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$850.00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Pending supplement — not included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$600.00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Homeowner deductible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$1,500.00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Insurance payment received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($15,200.00)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Homeowner payment received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($1,500.00)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Balance due from insurer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$2,550.00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Balance due from homeowner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$0.00</w:t>
            </w:r>
          </w:p>
        </w:tc>
      </w:tr>
    </w:tbl>
    <w:p>
      <w:r>
        <w:t>RCV $18,400.00 − recoverable depreciation $3,200.00 = paid ACV $15,200.00.</w:t>
      </w:r>
    </w:p>
    <w:p>
      <w:r>
        <w:t>Homeowner note: recoverable depreciation may be released by the insurer after documented completion. This invoice records completed work, approved amounts, supplements and payments for the claim file.</w:t>
      </w:r>
    </w:p>
    <w:p>
      <w:pPr>
        <w:pStyle w:val="Heading1"/>
      </w:pPr>
      <w:r>
        <w:t>Completion statement</w:t>
      </w:r>
    </w:p>
    <w:p>
      <w:r>
        <w:t>The work listed above was completed on: __________________</w:t>
        <w:br/>
        <w:t>Contractor signature: __________________   Homeowner acknowledgement: __________________</w:t>
      </w:r>
    </w:p>
    <w:p>
      <w:pPr>
        <w:pStyle w:val="Heading1"/>
      </w:pPr>
      <w:r>
        <w:t>Lien waiver and joint-check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Conditional progress waiver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Document ref: __________  Through date: __________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Unconditional progress waiver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Document ref: __________  Through date: __________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Conditional final waiver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Document ref: __________  Through date: __________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Unconditional final waiver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Document ref: __________  Through date: __________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Joint check</w:t>
            </w:r>
          </w:p>
        </w:tc>
        <w:tc>
          <w:tcPr>
            <w:tcW w:type="dxa" w:w="5256"/>
          </w:tcPr>
          <w:p>
            <w:r>
              <w:rPr>
                <w:rFonts w:ascii="Arial" w:hAnsi="Arial"/>
                <w:sz w:val="18"/>
              </w:rPr>
              <w:t>Maker/payees: __________________  Endorsements received: __________</w:t>
            </w:r>
          </w:p>
        </w:tc>
      </w:tr>
    </w:tbl>
    <w:p>
      <w:r>
        <w:t>California statutory waiver forms: Civil Code §§ 8132–8138. Texas statutory waiver forms: Property Code §§ 53.281–53.284.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