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Roofing Invoice — Tear-off &amp; Replace with Deposit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Tear-off &amp; Prep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Materials (by square)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Labor &amp; Disposal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7A2E12"/>
                <w:sz w:val="20"/>
                <w:szCs w:val="20"/>
              </w:rPr>
              <w:t xml:space="preserve">Deposit received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Balance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Deposit received is shown below. Warranty terms restated on completion.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Balance due on completion.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2026-07-25T11:24:08.494Z</dcterms:created>
  <dcterms:modified xsi:type="dcterms:W3CDTF">2026-07-25T11:24:08.494Z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