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BILL OF LADING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Straight — non-negotiable, named consignee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Bill of lading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p>
      <w:pPr>
        <w:spacing w:after="100" w:before="40" w:line="320"/>
      </w:pPr>
      <w:r>
        <w:rPr>
          <w:i/>
          <w:iCs/>
          <w:color w:val="555555"/>
          <w:sz w:val="18"/>
          <w:szCs w:val="18"/>
        </w:rPr>
        <w:t xml:space="preserve">Straight bill of lading — NON-NEGOTIABLE. The goods are consigned to the named consignee below and are not made out to order. No endorsement or transfer of this document passes title to the goods.</w:t>
      </w:r>
    </w:p>
    <w:p>
      <w:pPr>
        <w:spacing w:after="4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Shipper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Consignee (named — non-negotiable)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Contact / phone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Carrier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Driver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Origin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Destination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120" w:before="120"/>
      </w:pPr>
      <w:r>
        <w:rPr>
          <w:color w:val="333333"/>
          <w:sz w:val="17"/>
          <w:szCs w:val="17"/>
        </w:rPr>
        <w:t xml:space="preserve">☐  Prepaid — shipper pays the carrier          ☐  Collect — consignee pays the carrier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750"/>
        <w:gridCol w:w="1450"/>
        <w:gridCol w:w="1850"/>
        <w:gridCol w:w="2270"/>
      </w:tblGrid>
      <w:tr>
        <w:trPr>
          <w:tblHeader/>
        </w:trP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Description of goods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Packages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Weight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Freight class (if used)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7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4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85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227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SPECIAL INSTRUCTIONS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EXCEPTIONS NOTED AT DELIVERY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40"/>
        <w:gridCol w:w="3440"/>
        <w:gridCol w:w="3440"/>
      </w:tblGrid>
      <w:tr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Shipper signature at pickup — date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Driver signature on acceptance — date</w:t>
            </w:r>
          </w:p>
        </w:tc>
        <w:tc>
          <w:tcPr>
            <w:tcW w:type="dxa" w:w="344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400"/>
            </w:tcMar>
          </w:tcPr>
          <w:p>
            <w:pPr>
              <w:spacing w:before="60"/>
            </w:pPr>
            <w:r>
              <w:rPr>
                <w:color w:val="555555"/>
                <w:sz w:val="15"/>
                <w:szCs w:val="15"/>
              </w:rPr>
              <w:t xml:space="preserve">Consignee signature at delivery — date</w:t>
            </w:r>
          </w:p>
        </w:tc>
      </w:tr>
    </w:tbl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2026-08-01T16:57:08.058Z</dcterms:created>
  <dcterms:modified xsi:type="dcterms:W3CDTF">2026-08-01T16:57:08.058Z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